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3270F" w:rsidRDefault="00DF0F3F" w:rsidP="00DF0F3F">
      <w:pPr>
        <w:spacing w:line="360" w:lineRule="auto"/>
        <w:jc w:val="center"/>
        <w:rPr>
          <w:rFonts w:ascii="Times New Roman" w:hAnsi="Times New Roman"/>
          <w:sz w:val="22"/>
        </w:rPr>
      </w:pPr>
      <w:r w:rsidRPr="005E505F">
        <w:rPr>
          <w:rFonts w:ascii="Times New Roman" w:hAnsi="Times New Roman"/>
          <w:sz w:val="22"/>
        </w:rPr>
        <w:t>Service Ecosystem</w:t>
      </w:r>
      <w:r w:rsidR="0033270F">
        <w:rPr>
          <w:rFonts w:ascii="Times New Roman" w:hAnsi="Times New Roman"/>
          <w:sz w:val="22"/>
        </w:rPr>
        <w:t>s Innovation in</w:t>
      </w:r>
    </w:p>
    <w:p w:rsidR="00DF0F3F" w:rsidRDefault="00EC61AE" w:rsidP="0033270F">
      <w:pPr>
        <w:spacing w:line="360" w:lineRule="auto"/>
        <w:jc w:val="center"/>
        <w:rPr>
          <w:rFonts w:ascii="Times New Roman" w:hAnsi="Times New Roman"/>
          <w:sz w:val="22"/>
        </w:rPr>
      </w:pPr>
      <w:r>
        <w:rPr>
          <w:rFonts w:ascii="Times New Roman" w:hAnsi="Times New Roman"/>
          <w:sz w:val="22"/>
        </w:rPr>
        <w:t>Multi</w:t>
      </w:r>
      <w:r w:rsidR="00DF0F3F">
        <w:rPr>
          <w:rFonts w:ascii="Times New Roman" w:hAnsi="Times New Roman"/>
          <w:sz w:val="22"/>
        </w:rPr>
        <w:t>-level Adaptive Cycles Model Perspective</w:t>
      </w:r>
    </w:p>
    <w:p w:rsidR="00EC61AE" w:rsidRPr="005E505F" w:rsidRDefault="00EC61AE" w:rsidP="00EC61AE">
      <w:pPr>
        <w:spacing w:line="360" w:lineRule="auto"/>
        <w:jc w:val="center"/>
        <w:rPr>
          <w:rFonts w:ascii="Times New Roman" w:hAnsi="Times New Roman"/>
          <w:sz w:val="22"/>
        </w:rPr>
      </w:pPr>
    </w:p>
    <w:p w:rsidR="00EC61AE" w:rsidRDefault="00EC61AE" w:rsidP="00EC61AE">
      <w:pPr>
        <w:spacing w:line="360" w:lineRule="auto"/>
        <w:jc w:val="center"/>
        <w:rPr>
          <w:rFonts w:ascii="Times New Roman" w:hAnsi="Times New Roman"/>
          <w:sz w:val="22"/>
        </w:rPr>
      </w:pPr>
      <w:r w:rsidRPr="005E505F">
        <w:rPr>
          <w:rFonts w:ascii="Times New Roman" w:hAnsi="Times New Roman"/>
          <w:sz w:val="22"/>
        </w:rPr>
        <w:t>Kyoichi Kijima</w:t>
      </w:r>
    </w:p>
    <w:p w:rsidR="00EC61AE" w:rsidRDefault="00EC61AE" w:rsidP="00EC61AE">
      <w:pPr>
        <w:spacing w:line="360" w:lineRule="auto"/>
        <w:jc w:val="center"/>
        <w:rPr>
          <w:rFonts w:ascii="Times New Roman" w:hAnsi="Times New Roman"/>
          <w:sz w:val="22"/>
        </w:rPr>
      </w:pPr>
      <w:r>
        <w:rPr>
          <w:rFonts w:ascii="Times New Roman" w:hAnsi="Times New Roman"/>
          <w:sz w:val="22"/>
        </w:rPr>
        <w:t>Tokyo Institute of Technology</w:t>
      </w:r>
    </w:p>
    <w:p w:rsidR="00EC61AE" w:rsidRDefault="00EC61AE" w:rsidP="00EC61AE">
      <w:pPr>
        <w:spacing w:line="360" w:lineRule="auto"/>
        <w:jc w:val="center"/>
        <w:rPr>
          <w:rFonts w:ascii="Times New Roman" w:hAnsi="Times New Roman"/>
          <w:sz w:val="22"/>
        </w:rPr>
      </w:pPr>
      <w:r>
        <w:rPr>
          <w:rFonts w:ascii="Times New Roman" w:hAnsi="Times New Roman"/>
          <w:sz w:val="22"/>
        </w:rPr>
        <w:t xml:space="preserve">2-12-1 </w:t>
      </w:r>
      <w:proofErr w:type="spellStart"/>
      <w:r>
        <w:rPr>
          <w:rFonts w:ascii="Times New Roman" w:hAnsi="Times New Roman"/>
          <w:sz w:val="22"/>
        </w:rPr>
        <w:t>Ookayama</w:t>
      </w:r>
      <w:proofErr w:type="spellEnd"/>
      <w:r>
        <w:rPr>
          <w:rFonts w:ascii="Times New Roman" w:hAnsi="Times New Roman"/>
          <w:sz w:val="22"/>
        </w:rPr>
        <w:t>, Meguro-</w:t>
      </w:r>
      <w:proofErr w:type="spellStart"/>
      <w:r>
        <w:rPr>
          <w:rFonts w:ascii="Times New Roman" w:hAnsi="Times New Roman"/>
          <w:sz w:val="22"/>
        </w:rPr>
        <w:t>ku</w:t>
      </w:r>
      <w:proofErr w:type="spellEnd"/>
      <w:r>
        <w:rPr>
          <w:rFonts w:ascii="Times New Roman" w:hAnsi="Times New Roman"/>
          <w:sz w:val="22"/>
        </w:rPr>
        <w:t>, Tokyo Japan</w:t>
      </w:r>
    </w:p>
    <w:p w:rsidR="00EC61AE" w:rsidRDefault="00EC61AE" w:rsidP="00EC61AE">
      <w:pPr>
        <w:spacing w:line="360" w:lineRule="auto"/>
        <w:jc w:val="both"/>
        <w:rPr>
          <w:rFonts w:ascii="Times New Roman" w:hAnsi="Times New Roman"/>
          <w:bCs/>
          <w:sz w:val="22"/>
        </w:rPr>
      </w:pPr>
    </w:p>
    <w:p w:rsidR="00EC61AE" w:rsidRDefault="00EC61AE" w:rsidP="00EC61AE">
      <w:pPr>
        <w:spacing w:line="360" w:lineRule="auto"/>
        <w:jc w:val="both"/>
        <w:rPr>
          <w:rFonts w:ascii="Times New Roman" w:hAnsi="Times New Roman"/>
          <w:bCs/>
          <w:sz w:val="22"/>
        </w:rPr>
      </w:pPr>
    </w:p>
    <w:p w:rsidR="00EC61AE" w:rsidRPr="006251D0" w:rsidRDefault="00EC61AE" w:rsidP="00EC61AE">
      <w:pPr>
        <w:spacing w:line="360" w:lineRule="auto"/>
        <w:jc w:val="center"/>
        <w:rPr>
          <w:rFonts w:ascii="Times New Roman" w:hAnsi="Times New Roman"/>
          <w:bCs/>
          <w:sz w:val="22"/>
        </w:rPr>
      </w:pPr>
      <w:r w:rsidRPr="006251D0">
        <w:rPr>
          <w:rFonts w:ascii="Times New Roman" w:hAnsi="Times New Roman"/>
          <w:bCs/>
          <w:sz w:val="22"/>
        </w:rPr>
        <w:t>Abstract</w:t>
      </w:r>
    </w:p>
    <w:p w:rsidR="00EC61AE" w:rsidRPr="005E505F" w:rsidRDefault="003533E9" w:rsidP="00EC61AE">
      <w:pPr>
        <w:spacing w:line="360" w:lineRule="auto"/>
        <w:jc w:val="both"/>
        <w:rPr>
          <w:rFonts w:ascii="Times New Roman" w:hAnsi="Times New Roman"/>
          <w:bCs/>
          <w:sz w:val="22"/>
        </w:rPr>
      </w:pPr>
      <w:r>
        <w:rPr>
          <w:rFonts w:ascii="Times New Roman" w:hAnsi="Times New Roman"/>
          <w:bCs/>
          <w:sz w:val="22"/>
        </w:rPr>
        <w:t>A s</w:t>
      </w:r>
      <w:r w:rsidR="003355DD">
        <w:rPr>
          <w:rFonts w:ascii="Times New Roman" w:hAnsi="Times New Roman"/>
          <w:bCs/>
          <w:sz w:val="22"/>
        </w:rPr>
        <w:t>ervice system, one of the</w:t>
      </w:r>
      <w:r w:rsidR="00EC61AE" w:rsidRPr="005E505F">
        <w:rPr>
          <w:rFonts w:ascii="Times New Roman" w:hAnsi="Times New Roman"/>
          <w:bCs/>
          <w:sz w:val="22"/>
        </w:rPr>
        <w:t xml:space="preserve"> fundamental concept</w:t>
      </w:r>
      <w:r w:rsidR="0033270F">
        <w:rPr>
          <w:rFonts w:ascii="Times New Roman" w:hAnsi="Times New Roman"/>
          <w:bCs/>
          <w:sz w:val="22"/>
        </w:rPr>
        <w:t>s</w:t>
      </w:r>
      <w:r w:rsidR="00EC61AE" w:rsidRPr="005E505F">
        <w:rPr>
          <w:rFonts w:ascii="Times New Roman" w:hAnsi="Times New Roman"/>
          <w:bCs/>
          <w:sz w:val="22"/>
        </w:rPr>
        <w:t xml:space="preserve"> of service </w:t>
      </w:r>
      <w:r w:rsidR="00EC61AE">
        <w:rPr>
          <w:rFonts w:ascii="Times New Roman" w:hAnsi="Times New Roman"/>
          <w:bCs/>
          <w:sz w:val="22"/>
        </w:rPr>
        <w:t>research,</w:t>
      </w:r>
      <w:r w:rsidR="00EC61AE" w:rsidRPr="005E505F">
        <w:rPr>
          <w:rFonts w:ascii="Times New Roman" w:hAnsi="Times New Roman"/>
          <w:bCs/>
          <w:sz w:val="22"/>
        </w:rPr>
        <w:t xml:space="preserve"> </w:t>
      </w:r>
      <w:r w:rsidR="009F379D">
        <w:rPr>
          <w:rFonts w:ascii="Times New Roman" w:hAnsi="Times New Roman"/>
          <w:bCs/>
          <w:sz w:val="22"/>
        </w:rPr>
        <w:t>is</w:t>
      </w:r>
      <w:r w:rsidR="00EC61AE" w:rsidRPr="005E505F">
        <w:rPr>
          <w:rFonts w:ascii="Times New Roman" w:hAnsi="Times New Roman"/>
          <w:bCs/>
          <w:sz w:val="22"/>
        </w:rPr>
        <w:t xml:space="preserve"> a dynamic configuration of people, technologies and organizations and shared information that create and deliver value to customers, providers and other stakeholde</w:t>
      </w:r>
      <w:r w:rsidR="00EC61AE">
        <w:rPr>
          <w:rFonts w:ascii="Times New Roman" w:hAnsi="Times New Roman"/>
          <w:bCs/>
          <w:sz w:val="22"/>
        </w:rPr>
        <w:t>rs</w:t>
      </w:r>
      <w:r w:rsidR="00EC61AE" w:rsidRPr="005E505F">
        <w:rPr>
          <w:rFonts w:ascii="Times New Roman" w:hAnsi="Times New Roman"/>
          <w:bCs/>
          <w:sz w:val="22"/>
        </w:rPr>
        <w:t xml:space="preserve">. A crucial way to create new value by a service system is to introduce new or significantly improved products (goods or services), processes, organizational institutions, and marketing methods in business practices or the marketplace, i.e., innovation in a broad sense. Innovation is indeed the fundamental source of significant value creation by a service system. </w:t>
      </w:r>
    </w:p>
    <w:p w:rsidR="00EC61AE" w:rsidRPr="001E1B87" w:rsidRDefault="00EC61AE" w:rsidP="00EC61AE">
      <w:pPr>
        <w:spacing w:line="360" w:lineRule="auto"/>
        <w:jc w:val="both"/>
        <w:rPr>
          <w:rFonts w:ascii="ＭＳ 明朝" w:hAnsi="ＭＳ 明朝" w:cs="ＭＳ 明朝"/>
          <w:bCs/>
          <w:sz w:val="22"/>
          <w:lang w:eastAsia="ja-JP"/>
        </w:rPr>
      </w:pPr>
      <w:r>
        <w:rPr>
          <w:rFonts w:ascii="Times New Roman" w:hAnsi="Times New Roman"/>
          <w:bCs/>
          <w:sz w:val="22"/>
        </w:rPr>
        <w:t xml:space="preserve">In this </w:t>
      </w:r>
      <w:r w:rsidR="00781DAB">
        <w:rPr>
          <w:rFonts w:ascii="Times New Roman" w:hAnsi="Times New Roman"/>
          <w:bCs/>
          <w:sz w:val="22"/>
        </w:rPr>
        <w:t>talk</w:t>
      </w:r>
      <w:r w:rsidR="001E1B87">
        <w:rPr>
          <w:rFonts w:ascii="Times New Roman" w:hAnsi="Times New Roman"/>
          <w:bCs/>
          <w:sz w:val="22"/>
        </w:rPr>
        <w:t xml:space="preserve"> we</w:t>
      </w:r>
      <w:r>
        <w:rPr>
          <w:rFonts w:ascii="Times New Roman" w:hAnsi="Times New Roman"/>
          <w:bCs/>
          <w:sz w:val="22"/>
        </w:rPr>
        <w:t xml:space="preserve"> identify </w:t>
      </w:r>
      <w:r w:rsidR="006227D7">
        <w:rPr>
          <w:rFonts w:ascii="Times New Roman" w:hAnsi="Times New Roman"/>
          <w:bCs/>
          <w:sz w:val="22"/>
        </w:rPr>
        <w:t xml:space="preserve">a </w:t>
      </w:r>
      <w:r w:rsidRPr="005E505F">
        <w:rPr>
          <w:rFonts w:ascii="Times New Roman" w:hAnsi="Times New Roman"/>
          <w:bCs/>
          <w:sz w:val="22"/>
        </w:rPr>
        <w:t xml:space="preserve">service </w:t>
      </w:r>
      <w:r w:rsidR="006227D7">
        <w:rPr>
          <w:rFonts w:ascii="Times New Roman" w:hAnsi="Times New Roman"/>
          <w:bCs/>
          <w:sz w:val="22"/>
        </w:rPr>
        <w:t>system as an ecosystem with</w:t>
      </w:r>
      <w:r w:rsidR="001E1B87">
        <w:rPr>
          <w:rFonts w:ascii="Times New Roman" w:hAnsi="Times New Roman"/>
          <w:bCs/>
          <w:sz w:val="22"/>
        </w:rPr>
        <w:t xml:space="preserve"> adaptive cycle and</w:t>
      </w:r>
      <w:r>
        <w:rPr>
          <w:rFonts w:ascii="Times New Roman" w:hAnsi="Times New Roman"/>
          <w:bCs/>
          <w:sz w:val="22"/>
        </w:rPr>
        <w:t xml:space="preserve"> shed light on innovation carried out </w:t>
      </w:r>
      <w:r w:rsidR="0033270F">
        <w:rPr>
          <w:rFonts w:ascii="Times New Roman" w:hAnsi="Times New Roman"/>
          <w:bCs/>
          <w:sz w:val="22"/>
        </w:rPr>
        <w:t>by</w:t>
      </w:r>
      <w:r>
        <w:rPr>
          <w:rFonts w:ascii="Times New Roman" w:hAnsi="Times New Roman"/>
          <w:bCs/>
          <w:sz w:val="22"/>
        </w:rPr>
        <w:t xml:space="preserve"> </w:t>
      </w:r>
      <w:r w:rsidRPr="005E505F">
        <w:rPr>
          <w:rFonts w:ascii="Times New Roman" w:hAnsi="Times New Roman"/>
          <w:bCs/>
          <w:sz w:val="22"/>
        </w:rPr>
        <w:t xml:space="preserve">a network of </w:t>
      </w:r>
      <w:r w:rsidR="0033270F">
        <w:rPr>
          <w:rFonts w:ascii="Times New Roman" w:hAnsi="Times New Roman"/>
          <w:bCs/>
          <w:sz w:val="22"/>
        </w:rPr>
        <w:t xml:space="preserve">such </w:t>
      </w:r>
      <w:r w:rsidRPr="005E505F">
        <w:rPr>
          <w:rFonts w:ascii="Times New Roman" w:hAnsi="Times New Roman"/>
          <w:bCs/>
          <w:sz w:val="22"/>
        </w:rPr>
        <w:t xml:space="preserve">service </w:t>
      </w:r>
      <w:r>
        <w:rPr>
          <w:rFonts w:ascii="Times New Roman" w:hAnsi="Times New Roman"/>
          <w:bCs/>
          <w:sz w:val="22"/>
        </w:rPr>
        <w:t>ecosystems</w:t>
      </w:r>
      <w:r w:rsidR="003355DD">
        <w:rPr>
          <w:rFonts w:ascii="Times New Roman" w:hAnsi="Times New Roman"/>
          <w:bCs/>
          <w:sz w:val="22"/>
        </w:rPr>
        <w:t xml:space="preserve"> in a sustainable way</w:t>
      </w:r>
      <w:r>
        <w:rPr>
          <w:rFonts w:ascii="Times New Roman" w:hAnsi="Times New Roman"/>
          <w:bCs/>
          <w:sz w:val="22"/>
        </w:rPr>
        <w:t xml:space="preserve">. </w:t>
      </w:r>
      <w:r w:rsidR="00E433B9">
        <w:rPr>
          <w:rFonts w:ascii="Times New Roman" w:hAnsi="Times New Roman"/>
          <w:bCs/>
          <w:sz w:val="22"/>
        </w:rPr>
        <w:t>For that aim, w</w:t>
      </w:r>
      <w:r>
        <w:rPr>
          <w:rFonts w:ascii="Times New Roman" w:hAnsi="Times New Roman"/>
          <w:bCs/>
          <w:sz w:val="22"/>
        </w:rPr>
        <w:t xml:space="preserve">e </w:t>
      </w:r>
      <w:r w:rsidR="0033270F">
        <w:rPr>
          <w:rFonts w:ascii="Times New Roman" w:hAnsi="Times New Roman"/>
          <w:bCs/>
          <w:sz w:val="22"/>
        </w:rPr>
        <w:t>develop</w:t>
      </w:r>
      <w:r>
        <w:rPr>
          <w:rFonts w:ascii="Times New Roman" w:hAnsi="Times New Roman"/>
          <w:bCs/>
          <w:sz w:val="22"/>
        </w:rPr>
        <w:t xml:space="preserve"> a new framework, </w:t>
      </w:r>
      <w:r w:rsidRPr="00E45472">
        <w:rPr>
          <w:rFonts w:ascii="Times New Roman" w:hAnsi="Times New Roman"/>
          <w:bCs/>
          <w:sz w:val="22"/>
        </w:rPr>
        <w:t>Multi-</w:t>
      </w:r>
      <w:r>
        <w:rPr>
          <w:rFonts w:ascii="Times New Roman" w:hAnsi="Times New Roman"/>
          <w:bCs/>
          <w:sz w:val="22"/>
        </w:rPr>
        <w:t xml:space="preserve">level Adaptive Cycles Model, based on </w:t>
      </w:r>
      <w:proofErr w:type="spellStart"/>
      <w:r>
        <w:rPr>
          <w:rFonts w:ascii="Times New Roman" w:hAnsi="Times New Roman"/>
          <w:bCs/>
          <w:sz w:val="22"/>
        </w:rPr>
        <w:t>Panarchy</w:t>
      </w:r>
      <w:proofErr w:type="spellEnd"/>
      <w:r>
        <w:rPr>
          <w:rFonts w:ascii="Times New Roman" w:hAnsi="Times New Roman"/>
          <w:bCs/>
          <w:sz w:val="22"/>
        </w:rPr>
        <w:t xml:space="preserve"> concept</w:t>
      </w:r>
      <w:r w:rsidR="007C0E31">
        <w:rPr>
          <w:rFonts w:ascii="Times New Roman" w:hAnsi="Times New Roman"/>
          <w:bCs/>
          <w:sz w:val="22"/>
        </w:rPr>
        <w:t xml:space="preserve"> in Systems Sciences</w:t>
      </w:r>
      <w:r>
        <w:rPr>
          <w:rFonts w:ascii="Times New Roman" w:hAnsi="Times New Roman"/>
          <w:bCs/>
          <w:sz w:val="22"/>
        </w:rPr>
        <w:t xml:space="preserve"> a</w:t>
      </w:r>
      <w:r w:rsidR="001E1B87">
        <w:rPr>
          <w:rFonts w:ascii="Times New Roman" w:hAnsi="Times New Roman"/>
          <w:bCs/>
          <w:sz w:val="22"/>
        </w:rPr>
        <w:t>nd Transition Management Theory.  T</w:t>
      </w:r>
      <w:r w:rsidR="001E1B87" w:rsidRPr="001E1B87">
        <w:rPr>
          <w:rFonts w:ascii="Times New Roman" w:hAnsi="Times New Roman"/>
          <w:bCs/>
          <w:sz w:val="22"/>
        </w:rPr>
        <w:t>he former gives</w:t>
      </w:r>
      <w:r w:rsidR="001E1B87">
        <w:rPr>
          <w:rFonts w:ascii="Times New Roman" w:hAnsi="Times New Roman"/>
          <w:bCs/>
          <w:sz w:val="22"/>
        </w:rPr>
        <w:t xml:space="preserve"> epistemological viewpoints </w:t>
      </w:r>
      <w:r w:rsidR="007C0E31">
        <w:rPr>
          <w:rFonts w:ascii="Times New Roman" w:hAnsi="Times New Roman"/>
          <w:bCs/>
          <w:sz w:val="22"/>
        </w:rPr>
        <w:t>and</w:t>
      </w:r>
      <w:r w:rsidR="001E1B87">
        <w:rPr>
          <w:rFonts w:ascii="Times New Roman" w:hAnsi="Times New Roman"/>
          <w:bCs/>
          <w:sz w:val="22"/>
        </w:rPr>
        <w:t xml:space="preserve"> the latter provides ontological ones </w:t>
      </w:r>
      <w:r w:rsidR="007C0E31">
        <w:rPr>
          <w:rFonts w:ascii="Times New Roman" w:hAnsi="Times New Roman"/>
          <w:bCs/>
          <w:sz w:val="22"/>
        </w:rPr>
        <w:t xml:space="preserve">in a </w:t>
      </w:r>
      <w:r w:rsidR="001E1B87">
        <w:rPr>
          <w:rFonts w:ascii="Times New Roman" w:hAnsi="Times New Roman"/>
          <w:bCs/>
          <w:sz w:val="22"/>
        </w:rPr>
        <w:t xml:space="preserve"> complementary</w:t>
      </w:r>
      <w:r w:rsidR="007C0E31">
        <w:rPr>
          <w:rFonts w:ascii="Times New Roman" w:hAnsi="Times New Roman"/>
          <w:bCs/>
          <w:sz w:val="22"/>
        </w:rPr>
        <w:t xml:space="preserve"> way</w:t>
      </w:r>
      <w:r w:rsidR="001E1B87">
        <w:rPr>
          <w:rFonts w:ascii="Times New Roman" w:hAnsi="Times New Roman"/>
          <w:bCs/>
          <w:sz w:val="22"/>
        </w:rPr>
        <w:t>.</w:t>
      </w:r>
      <w:r w:rsidR="001E1B87">
        <w:rPr>
          <w:rFonts w:ascii="ＭＳ 明朝" w:hAnsi="ＭＳ 明朝" w:cs="ＭＳ 明朝"/>
          <w:bCs/>
          <w:sz w:val="22"/>
          <w:lang w:eastAsia="ja-JP"/>
        </w:rPr>
        <w:t xml:space="preserve"> </w:t>
      </w:r>
      <w:r w:rsidR="001E1B87">
        <w:rPr>
          <w:rFonts w:ascii="Times New Roman" w:hAnsi="Times New Roman"/>
          <w:bCs/>
          <w:sz w:val="22"/>
        </w:rPr>
        <w:t>Then, we</w:t>
      </w:r>
      <w:r>
        <w:rPr>
          <w:rFonts w:ascii="Times New Roman" w:hAnsi="Times New Roman"/>
          <w:bCs/>
          <w:sz w:val="22"/>
        </w:rPr>
        <w:t xml:space="preserve"> </w:t>
      </w:r>
      <w:r w:rsidR="007C0E31">
        <w:rPr>
          <w:rFonts w:ascii="Times New Roman" w:hAnsi="Times New Roman"/>
          <w:bCs/>
          <w:sz w:val="22"/>
        </w:rPr>
        <w:t>analy</w:t>
      </w:r>
      <w:r w:rsidR="003355DD">
        <w:rPr>
          <w:rFonts w:ascii="Times New Roman" w:hAnsi="Times New Roman"/>
          <w:bCs/>
          <w:sz w:val="22"/>
        </w:rPr>
        <w:t>ze</w:t>
      </w:r>
      <w:r>
        <w:rPr>
          <w:rFonts w:ascii="Times New Roman" w:hAnsi="Times New Roman"/>
          <w:bCs/>
          <w:sz w:val="22"/>
        </w:rPr>
        <w:t xml:space="preserve"> service ecosystems innovation in terms of </w:t>
      </w:r>
      <w:r w:rsidR="009F379D">
        <w:rPr>
          <w:rFonts w:ascii="Times New Roman" w:hAnsi="Times New Roman"/>
          <w:bCs/>
          <w:sz w:val="22"/>
        </w:rPr>
        <w:t>the model</w:t>
      </w:r>
      <w:r>
        <w:rPr>
          <w:rFonts w:ascii="Times New Roman" w:hAnsi="Times New Roman"/>
          <w:bCs/>
          <w:sz w:val="22"/>
        </w:rPr>
        <w:t xml:space="preserve"> focusing especially </w:t>
      </w:r>
      <w:r w:rsidR="009F379D">
        <w:rPr>
          <w:rFonts w:ascii="Times New Roman" w:hAnsi="Times New Roman"/>
          <w:bCs/>
          <w:sz w:val="22"/>
        </w:rPr>
        <w:t>on its contribution to societal sustainability</w:t>
      </w:r>
      <w:r w:rsidR="001E1B87">
        <w:rPr>
          <w:rFonts w:ascii="Times New Roman" w:hAnsi="Times New Roman"/>
          <w:bCs/>
          <w:sz w:val="22"/>
        </w:rPr>
        <w:t>, referring to some cases and examples.</w:t>
      </w:r>
    </w:p>
    <w:p w:rsidR="00000842" w:rsidRDefault="00EC61AE" w:rsidP="00EC61AE">
      <w:pPr>
        <w:spacing w:line="360" w:lineRule="auto"/>
        <w:jc w:val="both"/>
        <w:rPr>
          <w:rFonts w:ascii="Times New Roman" w:hAnsi="Times New Roman"/>
          <w:bCs/>
          <w:sz w:val="22"/>
        </w:rPr>
      </w:pPr>
      <w:r>
        <w:rPr>
          <w:rFonts w:ascii="Times New Roman" w:hAnsi="Times New Roman"/>
          <w:bCs/>
          <w:sz w:val="22"/>
        </w:rPr>
        <w:t xml:space="preserve">Some of new insights obtained by this research </w:t>
      </w:r>
      <w:r w:rsidR="003533E9">
        <w:rPr>
          <w:rFonts w:ascii="Times New Roman" w:hAnsi="Times New Roman"/>
          <w:bCs/>
          <w:sz w:val="22"/>
        </w:rPr>
        <w:t>are</w:t>
      </w:r>
      <w:r>
        <w:rPr>
          <w:rFonts w:ascii="Times New Roman" w:hAnsi="Times New Roman"/>
          <w:bCs/>
          <w:sz w:val="22"/>
        </w:rPr>
        <w:t xml:space="preserve">: (1) </w:t>
      </w:r>
      <w:r w:rsidR="00E433B9">
        <w:rPr>
          <w:rFonts w:ascii="Times New Roman" w:hAnsi="Times New Roman"/>
          <w:bCs/>
          <w:sz w:val="22"/>
        </w:rPr>
        <w:t xml:space="preserve">it is legitimate to see </w:t>
      </w:r>
      <w:r w:rsidR="003533E9">
        <w:rPr>
          <w:rFonts w:ascii="Times New Roman" w:hAnsi="Times New Roman"/>
          <w:bCs/>
          <w:sz w:val="22"/>
        </w:rPr>
        <w:t xml:space="preserve">a </w:t>
      </w:r>
      <w:r>
        <w:rPr>
          <w:rFonts w:ascii="Times New Roman" w:hAnsi="Times New Roman"/>
          <w:bCs/>
          <w:sz w:val="22"/>
        </w:rPr>
        <w:t xml:space="preserve">service system itself </w:t>
      </w:r>
      <w:r w:rsidR="003533E9">
        <w:rPr>
          <w:rFonts w:ascii="Times New Roman" w:hAnsi="Times New Roman"/>
          <w:bCs/>
          <w:sz w:val="22"/>
        </w:rPr>
        <w:t>as an ecosystem taking</w:t>
      </w:r>
      <w:r>
        <w:rPr>
          <w:rFonts w:ascii="Times New Roman" w:hAnsi="Times New Roman"/>
          <w:bCs/>
          <w:sz w:val="22"/>
        </w:rPr>
        <w:t xml:space="preserve"> a form</w:t>
      </w:r>
      <w:r w:rsidR="003533E9">
        <w:rPr>
          <w:rFonts w:ascii="Times New Roman" w:hAnsi="Times New Roman"/>
          <w:bCs/>
          <w:sz w:val="22"/>
        </w:rPr>
        <w:t xml:space="preserve"> of adaptive cycle</w:t>
      </w:r>
      <w:r>
        <w:rPr>
          <w:rFonts w:ascii="Times New Roman" w:hAnsi="Times New Roman"/>
          <w:bCs/>
          <w:sz w:val="22"/>
        </w:rPr>
        <w:t xml:space="preserve">, whichever it goes well or fails.  (2) However, </w:t>
      </w:r>
      <w:r w:rsidR="009F379D">
        <w:rPr>
          <w:rFonts w:ascii="Times New Roman" w:hAnsi="Times New Roman"/>
          <w:bCs/>
          <w:sz w:val="22"/>
        </w:rPr>
        <w:t>in order to achieve</w:t>
      </w:r>
      <w:r w:rsidR="00DF0F3F">
        <w:rPr>
          <w:rFonts w:ascii="Times New Roman" w:hAnsi="Times New Roman"/>
          <w:bCs/>
          <w:sz w:val="22"/>
        </w:rPr>
        <w:t xml:space="preserve"> social sustainable development </w:t>
      </w:r>
      <w:r w:rsidR="003533E9">
        <w:rPr>
          <w:rFonts w:ascii="Times New Roman" w:hAnsi="Times New Roman"/>
          <w:bCs/>
          <w:sz w:val="22"/>
        </w:rPr>
        <w:t>we need to describe a holistic picture of network</w:t>
      </w:r>
      <w:r w:rsidR="00E433B9">
        <w:rPr>
          <w:rFonts w:ascii="Times New Roman" w:hAnsi="Times New Roman"/>
          <w:bCs/>
          <w:sz w:val="22"/>
        </w:rPr>
        <w:t>s</w:t>
      </w:r>
      <w:r w:rsidR="003533E9">
        <w:rPr>
          <w:rFonts w:ascii="Times New Roman" w:hAnsi="Times New Roman"/>
          <w:bCs/>
          <w:sz w:val="22"/>
        </w:rPr>
        <w:t xml:space="preserve"> of s</w:t>
      </w:r>
      <w:r w:rsidR="006227D7">
        <w:rPr>
          <w:rFonts w:ascii="Times New Roman" w:hAnsi="Times New Roman"/>
          <w:bCs/>
          <w:sz w:val="22"/>
        </w:rPr>
        <w:t>uch service ecosystems and</w:t>
      </w:r>
      <w:r w:rsidR="00DF0F3F">
        <w:rPr>
          <w:rFonts w:ascii="Times New Roman" w:hAnsi="Times New Roman"/>
          <w:bCs/>
          <w:sz w:val="22"/>
        </w:rPr>
        <w:t xml:space="preserve"> </w:t>
      </w:r>
      <w:r w:rsidR="00E433B9">
        <w:rPr>
          <w:rFonts w:ascii="Times New Roman" w:hAnsi="Times New Roman"/>
          <w:bCs/>
          <w:sz w:val="22"/>
        </w:rPr>
        <w:t xml:space="preserve">to </w:t>
      </w:r>
      <w:r w:rsidR="003533E9">
        <w:rPr>
          <w:rFonts w:ascii="Times New Roman" w:hAnsi="Times New Roman"/>
          <w:bCs/>
          <w:sz w:val="22"/>
        </w:rPr>
        <w:t xml:space="preserve">argue service ecosystems innovation. </w:t>
      </w:r>
      <w:r w:rsidR="00DF0F3F">
        <w:rPr>
          <w:rFonts w:ascii="Times New Roman" w:hAnsi="Times New Roman"/>
          <w:bCs/>
          <w:sz w:val="22"/>
        </w:rPr>
        <w:t xml:space="preserve">(3) </w:t>
      </w:r>
      <w:r w:rsidR="003533E9">
        <w:rPr>
          <w:rFonts w:ascii="Times New Roman" w:hAnsi="Times New Roman"/>
          <w:bCs/>
          <w:sz w:val="22"/>
        </w:rPr>
        <w:t xml:space="preserve">Service ecosystems innovation is social innovation where </w:t>
      </w:r>
      <w:r w:rsidR="00E433B9">
        <w:rPr>
          <w:rFonts w:ascii="Times New Roman" w:hAnsi="Times New Roman"/>
          <w:bCs/>
          <w:sz w:val="22"/>
        </w:rPr>
        <w:t xml:space="preserve">networks of </w:t>
      </w:r>
      <w:r w:rsidR="00000842">
        <w:rPr>
          <w:rFonts w:ascii="Times New Roman" w:hAnsi="Times New Roman"/>
          <w:bCs/>
          <w:sz w:val="22"/>
        </w:rPr>
        <w:t>such service ecosystems at a level of hierarchy of society</w:t>
      </w:r>
      <w:r w:rsidR="003533E9">
        <w:rPr>
          <w:rFonts w:ascii="Times New Roman" w:hAnsi="Times New Roman"/>
          <w:bCs/>
          <w:sz w:val="22"/>
        </w:rPr>
        <w:t xml:space="preserve"> transform, or “revolt”, to another network</w:t>
      </w:r>
      <w:r w:rsidR="00E433B9">
        <w:rPr>
          <w:rFonts w:ascii="Times New Roman" w:hAnsi="Times New Roman"/>
          <w:bCs/>
          <w:sz w:val="22"/>
        </w:rPr>
        <w:t>s</w:t>
      </w:r>
      <w:r w:rsidR="003533E9">
        <w:rPr>
          <w:rFonts w:ascii="Times New Roman" w:hAnsi="Times New Roman"/>
          <w:bCs/>
          <w:sz w:val="22"/>
        </w:rPr>
        <w:t xml:space="preserve"> of service ecosystems at the higher level. </w:t>
      </w:r>
      <w:r w:rsidR="00DF0F3F">
        <w:rPr>
          <w:rFonts w:ascii="Times New Roman" w:hAnsi="Times New Roman"/>
          <w:bCs/>
          <w:sz w:val="22"/>
        </w:rPr>
        <w:t xml:space="preserve">Here dynamic structural change of service ecosystems from a level to an upper level in </w:t>
      </w:r>
      <w:r w:rsidR="00E433B9">
        <w:rPr>
          <w:rFonts w:ascii="Times New Roman" w:hAnsi="Times New Roman"/>
          <w:bCs/>
          <w:sz w:val="22"/>
        </w:rPr>
        <w:t xml:space="preserve">societal </w:t>
      </w:r>
      <w:r w:rsidR="00DF0F3F">
        <w:rPr>
          <w:rFonts w:ascii="Times New Roman" w:hAnsi="Times New Roman"/>
          <w:bCs/>
          <w:sz w:val="22"/>
        </w:rPr>
        <w:t>hierarchy is crucial</w:t>
      </w:r>
      <w:r w:rsidR="007C0E31">
        <w:rPr>
          <w:rFonts w:ascii="Times New Roman" w:hAnsi="Times New Roman"/>
          <w:bCs/>
          <w:sz w:val="22"/>
        </w:rPr>
        <w:t xml:space="preserve"> in service ecosystems innovation</w:t>
      </w:r>
      <w:r w:rsidR="00DF0F3F">
        <w:rPr>
          <w:rFonts w:ascii="Times New Roman" w:hAnsi="Times New Roman"/>
          <w:bCs/>
          <w:sz w:val="22"/>
        </w:rPr>
        <w:t>.</w:t>
      </w:r>
    </w:p>
    <w:p w:rsidR="004A20E8" w:rsidRDefault="004A20E8" w:rsidP="004A20E8">
      <w:pPr>
        <w:rPr>
          <w:rFonts w:ascii="Century" w:eastAsia="ヒラギノ角ゴ ProN W3" w:hAnsi="Century" w:cs="ヒラギノ角ゴ ProN W3"/>
          <w:sz w:val="28"/>
          <w:szCs w:val="28"/>
        </w:rPr>
      </w:pPr>
      <w:r>
        <w:br w:type="page"/>
      </w:r>
      <w:r>
        <w:rPr>
          <w:rFonts w:ascii="Century" w:eastAsia="ヒラギノ角ゴ ProN W3" w:hAnsi="Century" w:cs="ヒラギノ角ゴ ProN W3"/>
          <w:noProof/>
          <w:sz w:val="28"/>
          <w:szCs w:val="28"/>
          <w:lang w:eastAsia="ja-JP"/>
        </w:rPr>
        <w:drawing>
          <wp:inline distT="0" distB="0" distL="0" distR="0">
            <wp:extent cx="1149350" cy="1536700"/>
            <wp:effectExtent l="25400" t="0" r="0" b="0"/>
            <wp:docPr id="1" name="Picture 1" descr="ポートレ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ポートレイト"/>
                    <pic:cNvPicPr>
                      <a:picLocks noChangeAspect="1" noChangeArrowheads="1"/>
                    </pic:cNvPicPr>
                  </pic:nvPicPr>
                  <pic:blipFill>
                    <a:blip r:embed="rId4"/>
                    <a:srcRect/>
                    <a:stretch>
                      <a:fillRect/>
                    </a:stretch>
                  </pic:blipFill>
                  <pic:spPr bwMode="auto">
                    <a:xfrm>
                      <a:off x="0" y="0"/>
                      <a:ext cx="1149350" cy="1536700"/>
                    </a:xfrm>
                    <a:prstGeom prst="rect">
                      <a:avLst/>
                    </a:prstGeom>
                    <a:noFill/>
                    <a:ln w="9525">
                      <a:noFill/>
                      <a:miter lim="800000"/>
                      <a:headEnd/>
                      <a:tailEnd/>
                    </a:ln>
                  </pic:spPr>
                </pic:pic>
              </a:graphicData>
            </a:graphic>
          </wp:inline>
        </w:drawing>
      </w:r>
    </w:p>
    <w:p w:rsidR="004A20E8" w:rsidRDefault="004A20E8" w:rsidP="004A20E8">
      <w:pPr>
        <w:jc w:val="center"/>
        <w:rPr>
          <w:rFonts w:ascii="Century" w:eastAsia="ヒラギノ角ゴ ProN W3" w:hAnsi="Century" w:cs="ヒラギノ角ゴ ProN W3"/>
          <w:sz w:val="28"/>
          <w:szCs w:val="28"/>
        </w:rPr>
      </w:pPr>
    </w:p>
    <w:p w:rsidR="004A20E8" w:rsidRDefault="004A20E8" w:rsidP="004A20E8">
      <w:pPr>
        <w:jc w:val="center"/>
        <w:rPr>
          <w:rFonts w:ascii="Century" w:eastAsia="ヒラギノ角ゴ ProN W3" w:hAnsi="Century" w:cs="ヒラギノ角ゴ ProN W3"/>
          <w:sz w:val="28"/>
          <w:szCs w:val="28"/>
        </w:rPr>
      </w:pPr>
      <w:r>
        <w:rPr>
          <w:rFonts w:ascii="Century" w:eastAsia="ヒラギノ角ゴ ProN W3" w:hAnsi="Century" w:cs="ヒラギノ角ゴ ProN W3"/>
          <w:sz w:val="28"/>
          <w:szCs w:val="28"/>
        </w:rPr>
        <w:t>Short Curriculum V</w:t>
      </w:r>
      <w:r w:rsidRPr="00797A37">
        <w:rPr>
          <w:rFonts w:ascii="Century" w:eastAsia="ヒラギノ角ゴ ProN W3" w:hAnsi="Century" w:cs="ヒラギノ角ゴ ProN W3"/>
          <w:sz w:val="28"/>
          <w:szCs w:val="28"/>
        </w:rPr>
        <w:t>itae of Kyoichi Kijima</w:t>
      </w:r>
    </w:p>
    <w:p w:rsidR="004A20E8" w:rsidRPr="00797A37" w:rsidRDefault="004A20E8" w:rsidP="004A20E8">
      <w:pPr>
        <w:jc w:val="center"/>
        <w:rPr>
          <w:rFonts w:ascii="Century" w:eastAsia="ヒラギノ角ゴ ProN W3" w:hAnsi="Century" w:cs="ヒラギノ角ゴ ProN W3"/>
          <w:sz w:val="28"/>
          <w:szCs w:val="28"/>
        </w:rPr>
      </w:pPr>
    </w:p>
    <w:p w:rsidR="004A20E8" w:rsidRPr="00CA2564" w:rsidRDefault="004A20E8" w:rsidP="00CA2564">
      <w:pPr>
        <w:jc w:val="right"/>
        <w:rPr>
          <w:rFonts w:ascii="Times New Roman" w:hAnsi="Times New Roman"/>
        </w:rPr>
      </w:pPr>
      <w:r w:rsidRPr="00CA2564">
        <w:rPr>
          <w:rFonts w:ascii="Times New Roman" w:hAnsi="Times New Roman"/>
        </w:rPr>
        <w:t xml:space="preserve">As of </w:t>
      </w:r>
      <w:proofErr w:type="gramStart"/>
      <w:r w:rsidRPr="00CA2564">
        <w:rPr>
          <w:rFonts w:ascii="Times New Roman" w:hAnsi="Times New Roman"/>
        </w:rPr>
        <w:t>July,</w:t>
      </w:r>
      <w:proofErr w:type="gramEnd"/>
      <w:r w:rsidRPr="00CA2564">
        <w:rPr>
          <w:rFonts w:ascii="Times New Roman" w:hAnsi="Times New Roman"/>
        </w:rPr>
        <w:t xml:space="preserve"> 2014</w:t>
      </w:r>
    </w:p>
    <w:p w:rsidR="004A20E8" w:rsidRPr="004A20E8" w:rsidRDefault="004A20E8" w:rsidP="004A20E8"/>
    <w:p w:rsidR="004A20E8" w:rsidRPr="00F701B0" w:rsidRDefault="004A20E8" w:rsidP="00F701B0">
      <w:pPr>
        <w:jc w:val="both"/>
        <w:rPr>
          <w:rFonts w:ascii="Times New Roman" w:hAnsi="Times New Roman"/>
          <w:sz w:val="22"/>
        </w:rPr>
      </w:pPr>
      <w:r w:rsidRPr="00F701B0">
        <w:rPr>
          <w:rFonts w:ascii="Times New Roman" w:hAnsi="Times New Roman"/>
          <w:sz w:val="22"/>
        </w:rPr>
        <w:t>Kyoichi Kijima is Professor of Decision Systems Science, Tokyo Institute of Technology and Visiting Professor to Hull University Business School, UK, and School of Business Management, Bandung Institute of Technology, Indonesia.</w:t>
      </w:r>
    </w:p>
    <w:p w:rsidR="004A20E8" w:rsidRPr="00F701B0" w:rsidRDefault="00CA2564" w:rsidP="00F701B0">
      <w:pPr>
        <w:jc w:val="both"/>
        <w:rPr>
          <w:rFonts w:ascii="Times New Roman" w:hAnsi="Times New Roman"/>
          <w:sz w:val="22"/>
        </w:rPr>
      </w:pPr>
      <w:r w:rsidRPr="00F701B0">
        <w:rPr>
          <w:rFonts w:ascii="Times New Roman" w:hAnsi="Times New Roman"/>
          <w:sz w:val="22"/>
        </w:rPr>
        <w:t xml:space="preserve">He </w:t>
      </w:r>
      <w:r>
        <w:rPr>
          <w:rFonts w:ascii="Times New Roman" w:hAnsi="Times New Roman"/>
          <w:sz w:val="22"/>
        </w:rPr>
        <w:t xml:space="preserve">is a member of </w:t>
      </w:r>
      <w:r w:rsidRPr="00F701B0">
        <w:rPr>
          <w:rFonts w:ascii="Times New Roman" w:hAnsi="Times New Roman"/>
          <w:sz w:val="22"/>
        </w:rPr>
        <w:t>International Society for Knowledge and Systems Sciences (ISKSS)</w:t>
      </w:r>
      <w:r>
        <w:rPr>
          <w:rFonts w:ascii="Times New Roman" w:hAnsi="Times New Roman"/>
          <w:sz w:val="22"/>
        </w:rPr>
        <w:t xml:space="preserve"> and </w:t>
      </w:r>
      <w:r w:rsidRPr="00F701B0">
        <w:rPr>
          <w:rFonts w:ascii="Times New Roman" w:hAnsi="Times New Roman"/>
          <w:sz w:val="22"/>
        </w:rPr>
        <w:t>served as Vice President of</w:t>
      </w:r>
      <w:r>
        <w:rPr>
          <w:rFonts w:ascii="Times New Roman" w:hAnsi="Times New Roman"/>
          <w:sz w:val="22"/>
        </w:rPr>
        <w:t xml:space="preserve"> the Society. He is </w:t>
      </w:r>
      <w:r w:rsidR="004A20E8" w:rsidRPr="00F701B0">
        <w:rPr>
          <w:rFonts w:ascii="Times New Roman" w:hAnsi="Times New Roman"/>
          <w:sz w:val="22"/>
        </w:rPr>
        <w:t>a member of the International Society for the Systems Sciences</w:t>
      </w:r>
      <w:r>
        <w:rPr>
          <w:rFonts w:ascii="Times New Roman" w:hAnsi="Times New Roman"/>
          <w:sz w:val="22"/>
        </w:rPr>
        <w:t xml:space="preserve"> (ISSS)</w:t>
      </w:r>
      <w:r w:rsidR="004A20E8" w:rsidRPr="00F701B0">
        <w:rPr>
          <w:rFonts w:ascii="Times New Roman" w:hAnsi="Times New Roman"/>
          <w:sz w:val="22"/>
        </w:rPr>
        <w:t>, where he served as Pr</w:t>
      </w:r>
      <w:r>
        <w:rPr>
          <w:rFonts w:ascii="Times New Roman" w:hAnsi="Times New Roman"/>
          <w:sz w:val="22"/>
        </w:rPr>
        <w:t>esident of the Society in 2007. He served as Vice-President of</w:t>
      </w:r>
      <w:r w:rsidR="004A20E8" w:rsidRPr="00F701B0">
        <w:rPr>
          <w:rFonts w:ascii="Times New Roman" w:hAnsi="Times New Roman"/>
          <w:sz w:val="22"/>
        </w:rPr>
        <w:t xml:space="preserve"> the International Federation of Systems Research (IFSR). He is</w:t>
      </w:r>
      <w:r w:rsidR="00F701B0">
        <w:rPr>
          <w:rFonts w:ascii="Times New Roman" w:hAnsi="Times New Roman"/>
          <w:sz w:val="22"/>
        </w:rPr>
        <w:t xml:space="preserve"> also</w:t>
      </w:r>
      <w:r>
        <w:rPr>
          <w:rFonts w:ascii="Times New Roman" w:hAnsi="Times New Roman"/>
          <w:sz w:val="22"/>
        </w:rPr>
        <w:t xml:space="preserve"> a member of t</w:t>
      </w:r>
      <w:r w:rsidR="004A20E8" w:rsidRPr="00F701B0">
        <w:rPr>
          <w:rFonts w:ascii="Times New Roman" w:hAnsi="Times New Roman"/>
          <w:sz w:val="22"/>
        </w:rPr>
        <w:t xml:space="preserve">he International Academy of Systems and Cybernetic Science (IASCS), and of World </w:t>
      </w:r>
      <w:proofErr w:type="spellStart"/>
      <w:r w:rsidR="004A20E8" w:rsidRPr="00F701B0">
        <w:rPr>
          <w:rFonts w:ascii="Times New Roman" w:hAnsi="Times New Roman"/>
          <w:sz w:val="22"/>
        </w:rPr>
        <w:t>Organisation</w:t>
      </w:r>
      <w:proofErr w:type="spellEnd"/>
      <w:r w:rsidR="004A20E8" w:rsidRPr="00F701B0">
        <w:rPr>
          <w:rFonts w:ascii="Times New Roman" w:hAnsi="Times New Roman"/>
          <w:sz w:val="22"/>
        </w:rPr>
        <w:t xml:space="preserve"> of Systems and Cybernetics (WOSC).</w:t>
      </w:r>
      <w:r>
        <w:rPr>
          <w:rFonts w:ascii="Times New Roman" w:hAnsi="Times New Roman"/>
          <w:sz w:val="22"/>
        </w:rPr>
        <w:t xml:space="preserve"> Recently h</w:t>
      </w:r>
      <w:r w:rsidR="004A20E8" w:rsidRPr="00F701B0">
        <w:rPr>
          <w:rFonts w:ascii="Times New Roman" w:hAnsi="Times New Roman"/>
          <w:sz w:val="22"/>
        </w:rPr>
        <w:t>e has been take</w:t>
      </w:r>
      <w:r w:rsidR="00F701B0">
        <w:rPr>
          <w:rFonts w:ascii="Times New Roman" w:hAnsi="Times New Roman"/>
          <w:sz w:val="22"/>
        </w:rPr>
        <w:t>n initiative as Editor-in-Chief to publish a new and</w:t>
      </w:r>
      <w:r w:rsidR="004A20E8" w:rsidRPr="00F701B0">
        <w:rPr>
          <w:rFonts w:ascii="Times New Roman" w:hAnsi="Times New Roman"/>
          <w:sz w:val="22"/>
        </w:rPr>
        <w:t xml:space="preserve"> “endless” book series “Translational Systems Sciences”</w:t>
      </w:r>
      <w:r w:rsidR="00F701B0">
        <w:rPr>
          <w:rFonts w:ascii="Times New Roman" w:hAnsi="Times New Roman"/>
          <w:sz w:val="22"/>
        </w:rPr>
        <w:t xml:space="preserve"> from Springer Japan </w:t>
      </w:r>
      <w:r w:rsidR="004A20E8" w:rsidRPr="00F701B0">
        <w:rPr>
          <w:rFonts w:ascii="Times New Roman" w:hAnsi="Times New Roman"/>
          <w:sz w:val="22"/>
        </w:rPr>
        <w:t>since 2013.</w:t>
      </w:r>
    </w:p>
    <w:p w:rsidR="004A20E8" w:rsidRPr="00F701B0" w:rsidRDefault="004A20E8" w:rsidP="00F701B0">
      <w:pPr>
        <w:jc w:val="both"/>
        <w:rPr>
          <w:rFonts w:ascii="Times New Roman" w:hAnsi="Times New Roman"/>
          <w:sz w:val="22"/>
        </w:rPr>
      </w:pPr>
      <w:r w:rsidRPr="00F701B0">
        <w:rPr>
          <w:rFonts w:ascii="Times New Roman" w:hAnsi="Times New Roman"/>
          <w:sz w:val="22"/>
        </w:rPr>
        <w:t>His main research interest is in systems science/thinking, especially in decision systems science and service systems science. He has been organized international intensive workshops and symposia on service systems science at Tokyo Tech annually since 2008.</w:t>
      </w:r>
    </w:p>
    <w:p w:rsidR="004A20E8" w:rsidRPr="00F701B0" w:rsidRDefault="004A20E8" w:rsidP="00F701B0">
      <w:pPr>
        <w:jc w:val="both"/>
        <w:rPr>
          <w:rFonts w:ascii="Times New Roman" w:hAnsi="Times New Roman"/>
          <w:sz w:val="22"/>
        </w:rPr>
      </w:pPr>
      <w:r w:rsidRPr="00F701B0">
        <w:rPr>
          <w:rFonts w:ascii="Times New Roman" w:hAnsi="Times New Roman"/>
          <w:sz w:val="22"/>
        </w:rPr>
        <w:t xml:space="preserve">He not only has published more than hundred refereed publications in high quality international journals but also is a member of the international committee for journals including </w:t>
      </w:r>
      <w:r w:rsidRPr="00F701B0">
        <w:rPr>
          <w:rFonts w:ascii="Times New Roman" w:hAnsi="Times New Roman"/>
          <w:i/>
          <w:sz w:val="22"/>
        </w:rPr>
        <w:t>Systems Research and Behavioral Sciences</w:t>
      </w:r>
      <w:r w:rsidRPr="00F701B0">
        <w:rPr>
          <w:rFonts w:ascii="Times New Roman" w:hAnsi="Times New Roman"/>
          <w:sz w:val="22"/>
        </w:rPr>
        <w:t xml:space="preserve">, </w:t>
      </w:r>
      <w:r w:rsidRPr="00F701B0">
        <w:rPr>
          <w:rFonts w:ascii="Times New Roman" w:hAnsi="Times New Roman"/>
          <w:i/>
          <w:sz w:val="22"/>
        </w:rPr>
        <w:t>Journal of Service Technology and Management, Risk Management, Journal of Systems Science and Complexity, Asian Journal of Management Science and Applications, and International Journal of Knowledge and Systems Sciences</w:t>
      </w:r>
      <w:r w:rsidRPr="00F701B0">
        <w:rPr>
          <w:rFonts w:ascii="Times New Roman" w:hAnsi="Times New Roman"/>
          <w:sz w:val="22"/>
        </w:rPr>
        <w:t>.</w:t>
      </w:r>
    </w:p>
    <w:p w:rsidR="004A20E8" w:rsidRPr="00F701B0" w:rsidRDefault="004A20E8" w:rsidP="00F701B0">
      <w:pPr>
        <w:jc w:val="both"/>
        <w:rPr>
          <w:rFonts w:ascii="Times New Roman" w:hAnsi="Times New Roman"/>
          <w:sz w:val="22"/>
        </w:rPr>
      </w:pPr>
      <w:proofErr w:type="gramStart"/>
      <w:r w:rsidRPr="00F701B0">
        <w:rPr>
          <w:rFonts w:ascii="Times New Roman" w:hAnsi="Times New Roman"/>
          <w:sz w:val="22"/>
        </w:rPr>
        <w:t>He was in charge of conducting a Service Science, Solutions and Foundation Integrated Research Program funded by Japan Society of Science and Technology (JST)</w:t>
      </w:r>
      <w:proofErr w:type="gramEnd"/>
      <w:r w:rsidRPr="00F701B0">
        <w:rPr>
          <w:rFonts w:ascii="Times New Roman" w:hAnsi="Times New Roman"/>
          <w:sz w:val="22"/>
        </w:rPr>
        <w:t xml:space="preserve"> from 2010 till 2012. He also worked as Director of “Training Program for Design Innovators of Social Service Values” funded by Ministry of Education, Japan. </w:t>
      </w:r>
    </w:p>
    <w:p w:rsidR="00EC61AE" w:rsidRPr="00F701B0" w:rsidRDefault="00EC61AE" w:rsidP="00F701B0">
      <w:pPr>
        <w:jc w:val="both"/>
        <w:rPr>
          <w:sz w:val="22"/>
        </w:rPr>
      </w:pPr>
    </w:p>
    <w:sectPr w:rsidR="00EC61AE" w:rsidRPr="00F701B0" w:rsidSect="00EC61A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ヒラギノ角ゴ ProN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doNotVertAlignCellWithSp/>
    <w:doNotBreakConstrainedForcedTable/>
    <w:useAnsiKerningPairs/>
    <w:cachedColBalance/>
    <w:splitPgBreakAndParaMark/>
  </w:compat>
  <w:rsids>
    <w:rsidRoot w:val="00EC61AE"/>
    <w:rsid w:val="00000842"/>
    <w:rsid w:val="001E1B87"/>
    <w:rsid w:val="00316D32"/>
    <w:rsid w:val="0033270F"/>
    <w:rsid w:val="003355DD"/>
    <w:rsid w:val="003533E9"/>
    <w:rsid w:val="004A20E8"/>
    <w:rsid w:val="004B30CD"/>
    <w:rsid w:val="005B771F"/>
    <w:rsid w:val="006227D7"/>
    <w:rsid w:val="00781DAB"/>
    <w:rsid w:val="007C0E31"/>
    <w:rsid w:val="007F41DF"/>
    <w:rsid w:val="00836E74"/>
    <w:rsid w:val="009F379D"/>
    <w:rsid w:val="00CA2564"/>
    <w:rsid w:val="00CE0B6F"/>
    <w:rsid w:val="00DF0684"/>
    <w:rsid w:val="00DF0F3F"/>
    <w:rsid w:val="00E433B9"/>
    <w:rsid w:val="00EC61AE"/>
    <w:rsid w:val="00F701B0"/>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AE"/>
    <w:rPr>
      <w:rFonts w:eastAsia="ＭＳ 明朝"/>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ate">
    <w:name w:val="Date"/>
    <w:basedOn w:val="Normal"/>
    <w:next w:val="Normal"/>
    <w:link w:val="DateChar"/>
    <w:rsid w:val="004A20E8"/>
    <w:pPr>
      <w:widowControl w:val="0"/>
      <w:jc w:val="both"/>
    </w:pPr>
    <w:rPr>
      <w:rFonts w:ascii="Times New Roman" w:hAnsi="Times New Roman" w:cs="Times New Roman"/>
      <w:kern w:val="2"/>
      <w:szCs w:val="20"/>
      <w:lang w:eastAsia="ja-JP"/>
    </w:rPr>
  </w:style>
  <w:style w:type="character" w:customStyle="1" w:styleId="DateChar">
    <w:name w:val="Date Char"/>
    <w:basedOn w:val="DefaultParagraphFont"/>
    <w:link w:val="Date"/>
    <w:rsid w:val="004A20E8"/>
    <w:rPr>
      <w:rFonts w:ascii="Times New Roman" w:eastAsia="ＭＳ 明朝" w:hAnsi="Times New Roman" w:cs="Times New Roman"/>
      <w:kern w:val="2"/>
      <w:szCs w:val="20"/>
      <w:lang w:eastAsia="ja-JP"/>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596</Words>
  <Characters>3401</Characters>
  <Application>Microsoft Word 12.1.0</Application>
  <DocSecurity>0</DocSecurity>
  <Lines>28</Lines>
  <Paragraphs>6</Paragraphs>
  <ScaleCrop>false</ScaleCrop>
  <Company>東京工業大学</Company>
  <LinksUpToDate>false</LinksUpToDate>
  <CharactersWithSpaces>4176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Kyoichi Kijima</dc:creator>
  <cp:keywords/>
  <cp:lastModifiedBy>Kyoichi Kijima</cp:lastModifiedBy>
  <cp:revision>10</cp:revision>
  <dcterms:created xsi:type="dcterms:W3CDTF">2014-07-25T12:31:00Z</dcterms:created>
  <dcterms:modified xsi:type="dcterms:W3CDTF">2014-07-27T15:15:00Z</dcterms:modified>
</cp:coreProperties>
</file>