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F47" w:rsidRPr="00342F47" w:rsidRDefault="00342F47" w:rsidP="00342F47">
      <w:pPr>
        <w:pStyle w:val="NormalWeb"/>
        <w:jc w:val="center"/>
        <w:rPr>
          <w:rFonts w:ascii="Calibri" w:hAnsi="Calibri"/>
          <w:b/>
          <w:sz w:val="28"/>
          <w:szCs w:val="28"/>
        </w:rPr>
      </w:pPr>
      <w:r w:rsidRPr="00342F47">
        <w:rPr>
          <w:rFonts w:ascii="Calibri" w:hAnsi="Calibri"/>
          <w:b/>
          <w:sz w:val="28"/>
          <w:szCs w:val="28"/>
        </w:rPr>
        <w:t xml:space="preserve">Knowledge </w:t>
      </w:r>
      <w:r w:rsidRPr="00342F47">
        <w:rPr>
          <w:rFonts w:ascii="Calibri" w:hAnsi="Calibri"/>
          <w:b/>
          <w:sz w:val="28"/>
          <w:szCs w:val="28"/>
        </w:rPr>
        <w:t xml:space="preserve">Management </w:t>
      </w:r>
      <w:r w:rsidRPr="00342F47">
        <w:rPr>
          <w:rFonts w:ascii="Calibri" w:hAnsi="Calibri" w:hint="eastAsia"/>
          <w:b/>
          <w:sz w:val="28"/>
          <w:szCs w:val="28"/>
        </w:rPr>
        <w:t>i</w:t>
      </w:r>
      <w:r w:rsidRPr="00342F47">
        <w:rPr>
          <w:rFonts w:ascii="Calibri" w:hAnsi="Calibri"/>
          <w:b/>
          <w:sz w:val="28"/>
          <w:szCs w:val="28"/>
        </w:rPr>
        <w:t>n Economic Forecasting</w:t>
      </w:r>
    </w:p>
    <w:p w:rsidR="00342F47" w:rsidRPr="00342F47" w:rsidRDefault="00342F47" w:rsidP="00342F47">
      <w:pPr>
        <w:pStyle w:val="NormalWeb"/>
        <w:spacing w:before="0" w:beforeAutospacing="0" w:after="0" w:afterAutospacing="0"/>
        <w:jc w:val="center"/>
        <w:rPr>
          <w:rFonts w:ascii="Calibri" w:hAnsi="Calibri"/>
        </w:rPr>
      </w:pPr>
      <w:r>
        <w:rPr>
          <w:rFonts w:ascii="Calibri" w:hAnsi="Calibri" w:hint="eastAsia"/>
        </w:rPr>
        <w:t xml:space="preserve">Prof. </w:t>
      </w:r>
      <w:bookmarkStart w:id="0" w:name="_GoBack"/>
      <w:bookmarkEnd w:id="0"/>
      <w:proofErr w:type="spellStart"/>
      <w:r w:rsidRPr="00342F47">
        <w:rPr>
          <w:rFonts w:ascii="Calibri" w:hAnsi="Calibri"/>
        </w:rPr>
        <w:t>Shouyang</w:t>
      </w:r>
      <w:proofErr w:type="spellEnd"/>
      <w:r w:rsidRPr="00342F47">
        <w:rPr>
          <w:rFonts w:ascii="Calibri" w:hAnsi="Calibri"/>
        </w:rPr>
        <w:t xml:space="preserve"> Wang</w:t>
      </w:r>
    </w:p>
    <w:p w:rsidR="00342F47" w:rsidRPr="00342F47" w:rsidRDefault="00342F47" w:rsidP="00342F47">
      <w:pPr>
        <w:pStyle w:val="NormalWeb"/>
        <w:spacing w:before="0" w:beforeAutospacing="0" w:after="0" w:afterAutospacing="0"/>
        <w:jc w:val="center"/>
        <w:rPr>
          <w:rFonts w:ascii="Calibri" w:hAnsi="Calibri"/>
        </w:rPr>
      </w:pPr>
      <w:r w:rsidRPr="00342F47">
        <w:rPr>
          <w:rFonts w:ascii="Calibri" w:hAnsi="Calibri"/>
        </w:rPr>
        <w:t>Center for Forecasting Science, Chinese Academy of Sciences</w:t>
      </w:r>
    </w:p>
    <w:p w:rsidR="00342F47" w:rsidRPr="00342F47" w:rsidRDefault="00342F47" w:rsidP="00342F47">
      <w:pPr>
        <w:pStyle w:val="NormalWeb"/>
        <w:spacing w:before="0" w:beforeAutospacing="0" w:after="0" w:afterAutospacing="0"/>
        <w:jc w:val="center"/>
        <w:rPr>
          <w:rFonts w:ascii="Calibri" w:hAnsi="Calibri"/>
        </w:rPr>
      </w:pPr>
      <w:r w:rsidRPr="00342F47">
        <w:rPr>
          <w:rFonts w:ascii="Calibri" w:hAnsi="Calibri"/>
        </w:rPr>
        <w:t>Academy of Mathematics and Systems Science, Chinese Academy of Sciences</w:t>
      </w:r>
    </w:p>
    <w:p w:rsidR="00342F47" w:rsidRPr="00342F47" w:rsidRDefault="00342F47" w:rsidP="00342F47">
      <w:pPr>
        <w:pStyle w:val="NormalWeb"/>
        <w:jc w:val="center"/>
        <w:rPr>
          <w:rFonts w:ascii="Calibri" w:hAnsi="Calibri"/>
          <w:b/>
        </w:rPr>
      </w:pPr>
      <w:r w:rsidRPr="00342F47">
        <w:rPr>
          <w:rFonts w:ascii="Calibri" w:hAnsi="Calibri"/>
          <w:b/>
        </w:rPr>
        <w:t>Abstract</w:t>
      </w:r>
    </w:p>
    <w:p w:rsidR="00342F47" w:rsidRPr="00342F47" w:rsidRDefault="00342F47" w:rsidP="00342F47">
      <w:pPr>
        <w:pStyle w:val="NormalWeb"/>
        <w:jc w:val="both"/>
        <w:rPr>
          <w:rFonts w:ascii="Calibri" w:hAnsi="Calibri"/>
        </w:rPr>
      </w:pPr>
      <w:r w:rsidRPr="00342F47">
        <w:rPr>
          <w:rFonts w:ascii="Calibri" w:hAnsi="Calibri"/>
        </w:rPr>
        <w:t>In this talk, some issues of knowledge and knowledge management are discussed in economic forecasting. Some examples are used to show better performance can be achieved in economic forecasting if suitable methods of knowledge discovery and knowledge management are used together with econometric models when forecasting some economic indicators or economic variables. </w:t>
      </w:r>
    </w:p>
    <w:sectPr w:rsidR="00342F47" w:rsidRPr="00342F4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F47"/>
    <w:rsid w:val="00162B1C"/>
    <w:rsid w:val="00342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2F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2F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465411">
      <w:bodyDiv w:val="1"/>
      <w:marLeft w:val="0"/>
      <w:marRight w:val="0"/>
      <w:marTop w:val="0"/>
      <w:marBottom w:val="0"/>
      <w:divBdr>
        <w:top w:val="none" w:sz="0" w:space="0" w:color="auto"/>
        <w:left w:val="none" w:sz="0" w:space="0" w:color="auto"/>
        <w:bottom w:val="none" w:sz="0" w:space="0" w:color="auto"/>
        <w:right w:val="none" w:sz="0" w:space="0" w:color="auto"/>
      </w:divBdr>
      <w:divsChild>
        <w:div w:id="1431395477">
          <w:marLeft w:val="0"/>
          <w:marRight w:val="0"/>
          <w:marTop w:val="0"/>
          <w:marBottom w:val="0"/>
          <w:divBdr>
            <w:top w:val="none" w:sz="0" w:space="0" w:color="auto"/>
            <w:left w:val="none" w:sz="0" w:space="0" w:color="auto"/>
            <w:bottom w:val="none" w:sz="0" w:space="0" w:color="auto"/>
            <w:right w:val="none" w:sz="0" w:space="0" w:color="auto"/>
          </w:divBdr>
          <w:divsChild>
            <w:div w:id="1654723364">
              <w:marLeft w:val="0"/>
              <w:marRight w:val="0"/>
              <w:marTop w:val="0"/>
              <w:marBottom w:val="0"/>
              <w:divBdr>
                <w:top w:val="none" w:sz="0" w:space="0" w:color="auto"/>
                <w:left w:val="none" w:sz="0" w:space="0" w:color="auto"/>
                <w:bottom w:val="none" w:sz="0" w:space="0" w:color="auto"/>
                <w:right w:val="none" w:sz="0" w:space="0" w:color="auto"/>
              </w:divBdr>
              <w:divsChild>
                <w:div w:id="322701855">
                  <w:marLeft w:val="0"/>
                  <w:marRight w:val="0"/>
                  <w:marTop w:val="0"/>
                  <w:marBottom w:val="0"/>
                  <w:divBdr>
                    <w:top w:val="none" w:sz="0" w:space="0" w:color="auto"/>
                    <w:left w:val="none" w:sz="0" w:space="0" w:color="auto"/>
                    <w:bottom w:val="none" w:sz="0" w:space="0" w:color="auto"/>
                    <w:right w:val="none" w:sz="0" w:space="0" w:color="auto"/>
                  </w:divBdr>
                  <w:divsChild>
                    <w:div w:id="829754883">
                      <w:marLeft w:val="0"/>
                      <w:marRight w:val="0"/>
                      <w:marTop w:val="0"/>
                      <w:marBottom w:val="0"/>
                      <w:divBdr>
                        <w:top w:val="none" w:sz="0" w:space="0" w:color="auto"/>
                        <w:left w:val="none" w:sz="0" w:space="0" w:color="auto"/>
                        <w:bottom w:val="none" w:sz="0" w:space="0" w:color="auto"/>
                        <w:right w:val="none" w:sz="0" w:space="0" w:color="auto"/>
                      </w:divBdr>
                      <w:divsChild>
                        <w:div w:id="183094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85</Words>
  <Characters>490</Characters>
  <Application>Microsoft Office Word</Application>
  <DocSecurity>0</DocSecurity>
  <Lines>4</Lines>
  <Paragraphs>1</Paragraphs>
  <ScaleCrop>false</ScaleCrop>
  <Company>Japan Advanced Institute of Science and Technology</Company>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Van-Nam HUYNH</dc:creator>
  <cp:lastModifiedBy>Van-Nam HUYNH</cp:lastModifiedBy>
  <cp:revision>1</cp:revision>
  <dcterms:created xsi:type="dcterms:W3CDTF">2014-10-14T07:44:00Z</dcterms:created>
  <dcterms:modified xsi:type="dcterms:W3CDTF">2014-10-14T07:47:00Z</dcterms:modified>
</cp:coreProperties>
</file>